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68" w:rsidRDefault="00221C68" w:rsidP="00221C68">
      <w:pPr>
        <w:pStyle w:val="NormalWeb"/>
        <w:shd w:val="clear" w:color="auto" w:fill="FFFFFF"/>
        <w:spacing w:before="24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 xml:space="preserve">LEI Nº 13.021, DE </w:t>
      </w:r>
      <w:proofErr w:type="gramStart"/>
      <w:r>
        <w:rPr>
          <w:rStyle w:val="Forte"/>
          <w:rFonts w:ascii="Helvetica" w:hAnsi="Helvetica" w:cs="Helvetica"/>
          <w:color w:val="404040"/>
          <w:sz w:val="20"/>
          <w:szCs w:val="20"/>
        </w:rPr>
        <w:t>8</w:t>
      </w:r>
      <w:proofErr w:type="gramEnd"/>
      <w:r>
        <w:rPr>
          <w:rStyle w:val="Forte"/>
          <w:rFonts w:ascii="Helvetica" w:hAnsi="Helvetica" w:cs="Helvetica"/>
          <w:color w:val="404040"/>
          <w:sz w:val="20"/>
          <w:szCs w:val="20"/>
        </w:rPr>
        <w:t xml:space="preserve"> DE AGOSTO DE 2014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1275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Dispõe sobre o exercício e a fiscalização das atividades farmacêuticas.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proofErr w:type="gramStart"/>
      <w:r>
        <w:rPr>
          <w:rFonts w:ascii="Helvetica" w:hAnsi="Helvetica" w:cs="Helvetica"/>
          <w:color w:val="404040"/>
          <w:sz w:val="20"/>
          <w:szCs w:val="20"/>
        </w:rPr>
        <w:t>A </w:t>
      </w:r>
      <w:r>
        <w:rPr>
          <w:rStyle w:val="Forte"/>
          <w:rFonts w:ascii="Helvetica" w:hAnsi="Helvetica" w:cs="Helvetica"/>
          <w:color w:val="404040"/>
          <w:sz w:val="20"/>
          <w:szCs w:val="20"/>
        </w:rPr>
        <w:t>PRESIDENTA DA REPÚBLICA</w:t>
      </w:r>
      <w:r>
        <w:rPr>
          <w:rFonts w:ascii="Helvetica" w:hAnsi="Helvetica" w:cs="Helvetica"/>
          <w:color w:val="404040"/>
          <w:sz w:val="20"/>
          <w:szCs w:val="20"/>
        </w:rPr>
        <w:t> Faço</w:t>
      </w:r>
      <w:proofErr w:type="gramEnd"/>
      <w:r>
        <w:rPr>
          <w:rFonts w:ascii="Helvetica" w:hAnsi="Helvetica" w:cs="Helvetica"/>
          <w:color w:val="404040"/>
          <w:sz w:val="20"/>
          <w:szCs w:val="20"/>
        </w:rPr>
        <w:t xml:space="preserve"> saber que o Congresso Nacional decreta e eu sanciono a seguinte Lei:</w:t>
      </w:r>
    </w:p>
    <w:p w:rsidR="00221C68" w:rsidRDefault="00221C68" w:rsidP="00221C68">
      <w:pPr>
        <w:pStyle w:val="NormalWeb"/>
        <w:shd w:val="clear" w:color="auto" w:fill="FFFFFF"/>
        <w:spacing w:before="15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CAPÍTULO I</w:t>
      </w:r>
    </w:p>
    <w:p w:rsidR="00221C68" w:rsidRDefault="00221C68" w:rsidP="00221C68">
      <w:pPr>
        <w:pStyle w:val="NormalWeb"/>
        <w:shd w:val="clear" w:color="auto" w:fill="FFFFFF"/>
        <w:spacing w:before="3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DISPOSIÇÕES PRELIMINARES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 As disposições desta Lei regem as ações e serviços de assistência farmacêutica executados, isolada ou conjuntamente, em caráter permanente ou eventual, por pessoas físicas ou jurídicas de direito público ou privado.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2 Entende-se por assistência farmacêutica o conjunto de ações e de serviços que visem a assegurar a assistência terapêutica integral e a promoção, a proteção e a recuperação da saúde nos estabelecimentos públicos e privados que desempenhem atividades farmacêuticas, tendo o medicamento como insumo essencial e visando ao seu acesso e ao seu uso racional.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 xml:space="preserve">Art. 3 Farmácia é uma unidade de prestação de serviços destinada a prestar assistência farmacêutica, assistência à saúde e orientação sanitária individual e coletiva, na qual se processe a manipulação e/ou dispensação de medicamentos magistrais, oficinais, </w:t>
      </w:r>
      <w:proofErr w:type="spellStart"/>
      <w:r>
        <w:rPr>
          <w:rFonts w:ascii="Helvetica" w:hAnsi="Helvetica" w:cs="Helvetica"/>
          <w:color w:val="404040"/>
          <w:sz w:val="20"/>
          <w:szCs w:val="20"/>
        </w:rPr>
        <w:t>farmacopeicos</w:t>
      </w:r>
      <w:proofErr w:type="spellEnd"/>
      <w:r>
        <w:rPr>
          <w:rFonts w:ascii="Helvetica" w:hAnsi="Helvetica" w:cs="Helvetica"/>
          <w:color w:val="404040"/>
          <w:sz w:val="20"/>
          <w:szCs w:val="20"/>
        </w:rPr>
        <w:t xml:space="preserve"> ou industrializados, cosméticos, insumos farmacêuticos, produtos farmacêuticos e correlatos.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Parágrafo único. As farmácias serão classificadas segundo sua natureza como: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I - farmácia sem manipulação ou drogaria: estabelecimento de dispensação e comércio de drogas, medicamentos, insumos farmacêuticos e correlatos em suas embalagens originais;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II - farmácia com manipulação: estabelecimento de manipulação de fórmulas magistrais e oficinais, de comércio de drogas, medicamentos, insumos farmacêuticos e correlatos, compreendendo o de dispensação e o de atendimento privativo de unidade hospitalar ou de qualquer outra equivalente de assistência médica.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4 É responsabilidade do poder público assegurar a assistência farmacêutica, segundo os princípios e diretrizes do Sistema Único de Saúde, de universalidade, equidade e integralidade.</w:t>
      </w:r>
    </w:p>
    <w:p w:rsidR="00221C68" w:rsidRDefault="00221C68" w:rsidP="00221C68">
      <w:pPr>
        <w:pStyle w:val="NormalWeb"/>
        <w:shd w:val="clear" w:color="auto" w:fill="FFFFFF"/>
        <w:spacing w:before="135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CAPÍTULO II</w:t>
      </w:r>
    </w:p>
    <w:p w:rsidR="00221C68" w:rsidRDefault="00221C68" w:rsidP="00221C68">
      <w:pPr>
        <w:pStyle w:val="NormalWeb"/>
        <w:shd w:val="clear" w:color="auto" w:fill="FFFFFF"/>
        <w:spacing w:before="6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DAS ATIVIDADES FARMACÊUTICAS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5 No âmbito da assistência farmacêutica, as farmácias de qualquer natureza requerem, obrigatoriamente, para seu funcionamento, a responsabilidade e a assistência técnica de farmacêutico habilitado na forma da lei.</w:t>
      </w:r>
    </w:p>
    <w:p w:rsidR="00221C68" w:rsidRDefault="00221C68" w:rsidP="00221C68">
      <w:pPr>
        <w:pStyle w:val="NormalWeb"/>
        <w:shd w:val="clear" w:color="auto" w:fill="FFFFFF"/>
        <w:spacing w:before="150" w:beforeAutospacing="0" w:after="0" w:afterAutospacing="0" w:line="315" w:lineRule="atLeast"/>
        <w:jc w:val="center"/>
        <w:rPr>
          <w:rStyle w:val="Forte"/>
          <w:rFonts w:ascii="Helvetica" w:hAnsi="Helvetica" w:cs="Helvetica"/>
          <w:color w:val="404040"/>
          <w:sz w:val="20"/>
          <w:szCs w:val="20"/>
        </w:rPr>
      </w:pPr>
    </w:p>
    <w:p w:rsidR="00221C68" w:rsidRDefault="00221C68" w:rsidP="00221C68">
      <w:pPr>
        <w:pStyle w:val="NormalWeb"/>
        <w:shd w:val="clear" w:color="auto" w:fill="FFFFFF"/>
        <w:spacing w:before="15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lastRenderedPageBreak/>
        <w:t>CAPÍTULO III</w:t>
      </w:r>
    </w:p>
    <w:p w:rsidR="00221C68" w:rsidRDefault="00221C68" w:rsidP="00221C68">
      <w:pPr>
        <w:pStyle w:val="NormalWeb"/>
        <w:shd w:val="clear" w:color="auto" w:fill="FFFFFF"/>
        <w:spacing w:before="6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DOS ESTABELECIMENTOS FARMACÊUTICOS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Seção I</w:t>
      </w:r>
    </w:p>
    <w:p w:rsidR="00221C68" w:rsidRDefault="00221C68" w:rsidP="00221C68">
      <w:pPr>
        <w:pStyle w:val="NormalWeb"/>
        <w:shd w:val="clear" w:color="auto" w:fill="FFFFFF"/>
        <w:spacing w:before="6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Das Farmácias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6 Para o funcionamento das farmácias de qualquer natureza</w:t>
      </w:r>
      <w:proofErr w:type="gramStart"/>
      <w:r>
        <w:rPr>
          <w:rFonts w:ascii="Helvetica" w:hAnsi="Helvetica" w:cs="Helvetica"/>
          <w:color w:val="404040"/>
          <w:sz w:val="20"/>
          <w:szCs w:val="20"/>
        </w:rPr>
        <w:t>, exigem-se</w:t>
      </w:r>
      <w:proofErr w:type="gramEnd"/>
      <w:r>
        <w:rPr>
          <w:rFonts w:ascii="Helvetica" w:hAnsi="Helvetica" w:cs="Helvetica"/>
          <w:color w:val="404040"/>
          <w:sz w:val="20"/>
          <w:szCs w:val="20"/>
        </w:rPr>
        <w:t xml:space="preserve"> a autorização e o licenciamento da autoridade competente, além das seguintes condições: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I - ter a presença de farmacêutico durante todo o horário de funcionamento;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II - ter localização conveniente, sob o aspecto sanitário;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 xml:space="preserve">III - dispor de equipamentos necessários à conservação adequada de </w:t>
      </w:r>
      <w:proofErr w:type="spellStart"/>
      <w:r>
        <w:rPr>
          <w:rFonts w:ascii="Helvetica" w:hAnsi="Helvetica" w:cs="Helvetica"/>
          <w:color w:val="404040"/>
          <w:sz w:val="20"/>
          <w:szCs w:val="20"/>
        </w:rPr>
        <w:t>imunobiológicos</w:t>
      </w:r>
      <w:proofErr w:type="spellEnd"/>
      <w:r>
        <w:rPr>
          <w:rFonts w:ascii="Helvetica" w:hAnsi="Helvetica" w:cs="Helvetica"/>
          <w:color w:val="404040"/>
          <w:sz w:val="20"/>
          <w:szCs w:val="20"/>
        </w:rPr>
        <w:t>;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IV - contar com equipamentos e acessórios que satisfaçam aos requisitos técnicos estabelecidos pela vigilância sanitária.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7 Poderão as farmácias de qualquer natureza dispor, para atendimento imediato à população, de medicamentos, vacinas e soros que atendam o perfil epidemiológico de sua região demográfica.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8 A farmácia privativa de unidade hospitalar ou similar destina-se exclusivamente ao atendimento de seus usuários.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Parágrafo único. Aplicam-se às farmácias a que se refere o </w:t>
      </w:r>
      <w:r>
        <w:rPr>
          <w:rStyle w:val="Forte"/>
          <w:rFonts w:ascii="Helvetica" w:hAnsi="Helvetica" w:cs="Helvetica"/>
          <w:color w:val="404040"/>
          <w:sz w:val="20"/>
          <w:szCs w:val="20"/>
        </w:rPr>
        <w:t>caput</w:t>
      </w:r>
      <w:r>
        <w:rPr>
          <w:rFonts w:ascii="Helvetica" w:hAnsi="Helvetica" w:cs="Helvetica"/>
          <w:color w:val="404040"/>
          <w:sz w:val="20"/>
          <w:szCs w:val="20"/>
        </w:rPr>
        <w:t> as mesmas exigências legais previstas para as farmácias não privativas no que concerne a instalações, equipamentos, direção e desempenho técnico de farmacêuticos, assim como ao registro em Conselho Regional de Farmácia.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9 (VETADO).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Seção II</w:t>
      </w:r>
    </w:p>
    <w:p w:rsidR="00221C68" w:rsidRDefault="00221C68" w:rsidP="00221C68">
      <w:pPr>
        <w:pStyle w:val="NormalWeb"/>
        <w:shd w:val="clear" w:color="auto" w:fill="FFFFFF"/>
        <w:spacing w:before="6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Das Responsabilidades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10. O farmacêutico e o proprietário dos estabelecimentos farmacêuticos agirão sempre solidariamente, realizando todos os esforços para promover o uso racional de medicamentos.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11. O proprietário da farmácia não poderá desautorizar ou desconsiderar as orientações técnicas emitidas pelo farmacêutico.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 xml:space="preserve">Parágrafo único. É responsabilidade </w:t>
      </w:r>
      <w:proofErr w:type="gramStart"/>
      <w:r>
        <w:rPr>
          <w:rFonts w:ascii="Helvetica" w:hAnsi="Helvetica" w:cs="Helvetica"/>
          <w:color w:val="404040"/>
          <w:sz w:val="20"/>
          <w:szCs w:val="20"/>
        </w:rPr>
        <w:t>do estabelecimento farmacêutico fornecer</w:t>
      </w:r>
      <w:proofErr w:type="gramEnd"/>
      <w:r>
        <w:rPr>
          <w:rFonts w:ascii="Helvetica" w:hAnsi="Helvetica" w:cs="Helvetica"/>
          <w:color w:val="404040"/>
          <w:sz w:val="20"/>
          <w:szCs w:val="20"/>
        </w:rPr>
        <w:t xml:space="preserve"> condições adequadas ao perfeito desenvolvimento das atividades profissionais do farmacêutico.</w:t>
      </w:r>
    </w:p>
    <w:p w:rsidR="00221C68" w:rsidRDefault="00221C68" w:rsidP="00221C68">
      <w:pPr>
        <w:pStyle w:val="NormalWeb"/>
        <w:shd w:val="clear" w:color="auto" w:fill="FFFFFF"/>
        <w:spacing w:before="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 xml:space="preserve">Art. 12. Ocorrendo a baixa do profissional farmacêutico, obrigam-se os estabelecimentos à </w:t>
      </w:r>
      <w:proofErr w:type="gramStart"/>
      <w:r>
        <w:rPr>
          <w:rFonts w:ascii="Helvetica" w:hAnsi="Helvetica" w:cs="Helvetica"/>
          <w:color w:val="404040"/>
          <w:sz w:val="20"/>
          <w:szCs w:val="20"/>
        </w:rPr>
        <w:t>contratação de novo farmacêutico, no prazo máximo de 30 (trinta) dias, atendido</w:t>
      </w:r>
      <w:proofErr w:type="gramEnd"/>
      <w:r>
        <w:rPr>
          <w:rFonts w:ascii="Helvetica" w:hAnsi="Helvetica" w:cs="Helvetica"/>
          <w:color w:val="404040"/>
          <w:sz w:val="20"/>
          <w:szCs w:val="20"/>
        </w:rPr>
        <w:t xml:space="preserve"> o disposto nas Leis n </w:t>
      </w:r>
      <w:hyperlink r:id="rId7" w:tgtFrame="_blank" w:tooltip="Lei no 5.991, de 17 de dezembro de 1973." w:history="1">
        <w:r>
          <w:rPr>
            <w:rStyle w:val="Hyperlink"/>
            <w:rFonts w:ascii="inherit" w:hAnsi="inherit" w:cs="Helvetica"/>
            <w:color w:val="007000"/>
            <w:sz w:val="20"/>
            <w:szCs w:val="20"/>
            <w:u w:val="none"/>
            <w:bdr w:val="none" w:sz="0" w:space="0" w:color="auto" w:frame="1"/>
          </w:rPr>
          <w:t>5.991</w:t>
        </w:r>
      </w:hyperlink>
      <w:r>
        <w:rPr>
          <w:rFonts w:ascii="Helvetica" w:hAnsi="Helvetica" w:cs="Helvetica"/>
          <w:color w:val="404040"/>
          <w:sz w:val="20"/>
          <w:szCs w:val="20"/>
        </w:rPr>
        <w:t>, de 17 de dezembro de 1973, e </w:t>
      </w:r>
      <w:hyperlink r:id="rId8" w:tgtFrame="_blank" w:tooltip="Lei nº 6.437, de 20 de agosto de 1977." w:history="1">
        <w:r>
          <w:rPr>
            <w:rStyle w:val="Hyperlink"/>
            <w:rFonts w:ascii="inherit" w:hAnsi="inherit" w:cs="Helvetica"/>
            <w:color w:val="007000"/>
            <w:sz w:val="20"/>
            <w:szCs w:val="20"/>
            <w:u w:val="none"/>
            <w:bdr w:val="none" w:sz="0" w:space="0" w:color="auto" w:frame="1"/>
          </w:rPr>
          <w:t>6.437</w:t>
        </w:r>
      </w:hyperlink>
      <w:r>
        <w:rPr>
          <w:rFonts w:ascii="Helvetica" w:hAnsi="Helvetica" w:cs="Helvetica"/>
          <w:color w:val="404040"/>
          <w:sz w:val="20"/>
          <w:szCs w:val="20"/>
        </w:rPr>
        <w:t>, de 20 de agosto de 1977.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13. Obriga-se o farmacêutico, no exercício de suas atividades, a: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lastRenderedPageBreak/>
        <w:t xml:space="preserve">I - notificar os profissionais de saúde e os órgãos sanitários competentes, bem como o laboratório industrial, dos efeitos colaterais, das reações adversas, das intoxicações, voluntárias ou não, e da </w:t>
      </w:r>
      <w:proofErr w:type="spellStart"/>
      <w:r>
        <w:rPr>
          <w:rFonts w:ascii="Helvetica" w:hAnsi="Helvetica" w:cs="Helvetica"/>
          <w:color w:val="404040"/>
          <w:sz w:val="20"/>
          <w:szCs w:val="20"/>
        </w:rPr>
        <w:t>farmacodependência</w:t>
      </w:r>
      <w:proofErr w:type="spellEnd"/>
      <w:r>
        <w:rPr>
          <w:rFonts w:ascii="Helvetica" w:hAnsi="Helvetica" w:cs="Helvetica"/>
          <w:color w:val="404040"/>
          <w:sz w:val="20"/>
          <w:szCs w:val="20"/>
        </w:rPr>
        <w:t xml:space="preserve"> observados e registrados na prática da </w:t>
      </w:r>
      <w:proofErr w:type="spellStart"/>
      <w:r>
        <w:rPr>
          <w:rFonts w:ascii="Helvetica" w:hAnsi="Helvetica" w:cs="Helvetica"/>
          <w:color w:val="404040"/>
          <w:sz w:val="20"/>
          <w:szCs w:val="20"/>
        </w:rPr>
        <w:t>farmacovigilância</w:t>
      </w:r>
      <w:proofErr w:type="spellEnd"/>
      <w:r>
        <w:rPr>
          <w:rFonts w:ascii="Helvetica" w:hAnsi="Helvetica" w:cs="Helvetica"/>
          <w:color w:val="404040"/>
          <w:sz w:val="20"/>
          <w:szCs w:val="20"/>
        </w:rPr>
        <w:t>;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II - organizar e manter cadastro atualizado com dados técnico-científicos das drogas, fármacos e medicamentos disponíveis na farmácia;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 xml:space="preserve">III - proceder ao acompanhamento </w:t>
      </w:r>
      <w:proofErr w:type="spellStart"/>
      <w:r>
        <w:rPr>
          <w:rFonts w:ascii="Helvetica" w:hAnsi="Helvetica" w:cs="Helvetica"/>
          <w:color w:val="404040"/>
          <w:sz w:val="20"/>
          <w:szCs w:val="20"/>
        </w:rPr>
        <w:t>farmacoterapêutico</w:t>
      </w:r>
      <w:proofErr w:type="spellEnd"/>
      <w:r>
        <w:rPr>
          <w:rFonts w:ascii="Helvetica" w:hAnsi="Helvetica" w:cs="Helvetica"/>
          <w:color w:val="404040"/>
          <w:sz w:val="20"/>
          <w:szCs w:val="20"/>
        </w:rPr>
        <w:t xml:space="preserve"> de pacientes, internados ou não, em estabelecimentos hospitalares ou ambulatoriais, de natureza pública ou privada;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IV - estabelecer protocolos de vigilância farmacológica de medicamentos, produtos farmacêuticos e correlatos, visando a assegurar o seu uso racionalizado, a sua segurança e a sua eficácia terapêutica;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 xml:space="preserve">V - estabelecer o perfil </w:t>
      </w:r>
      <w:proofErr w:type="spellStart"/>
      <w:r>
        <w:rPr>
          <w:rFonts w:ascii="Helvetica" w:hAnsi="Helvetica" w:cs="Helvetica"/>
          <w:color w:val="404040"/>
          <w:sz w:val="20"/>
          <w:szCs w:val="20"/>
        </w:rPr>
        <w:t>farmacoterapêutico</w:t>
      </w:r>
      <w:proofErr w:type="spellEnd"/>
      <w:r>
        <w:rPr>
          <w:rFonts w:ascii="Helvetica" w:hAnsi="Helvetica" w:cs="Helvetica"/>
          <w:color w:val="404040"/>
          <w:sz w:val="20"/>
          <w:szCs w:val="20"/>
        </w:rPr>
        <w:t xml:space="preserve"> no acompanhamento sistemático do paciente, mediante elaboração, preenchimento e interpretação de fichas </w:t>
      </w:r>
      <w:proofErr w:type="spellStart"/>
      <w:r>
        <w:rPr>
          <w:rFonts w:ascii="Helvetica" w:hAnsi="Helvetica" w:cs="Helvetica"/>
          <w:color w:val="404040"/>
          <w:sz w:val="20"/>
          <w:szCs w:val="20"/>
        </w:rPr>
        <w:t>farmacoterapêuticas</w:t>
      </w:r>
      <w:proofErr w:type="spellEnd"/>
      <w:r>
        <w:rPr>
          <w:rFonts w:ascii="Helvetica" w:hAnsi="Helvetica" w:cs="Helvetica"/>
          <w:color w:val="404040"/>
          <w:sz w:val="20"/>
          <w:szCs w:val="20"/>
        </w:rPr>
        <w:t>;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VI - prestar orientação farmacêutica, com vistas a esclarecer ao paciente a relação benefício e risco, a conservação e a utilização de fármacos e medicamentos inerentes à terapia, bem como as suas interações medicamentosas e a importância do seu correto manuseio.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14. Cabe ao farmacêutico, na dispensação de medicamentos, visando a garantir a eficácia e a segurança da terapêutica prescrita, observar os aspectos técnicos e legais do receituário.</w:t>
      </w:r>
    </w:p>
    <w:p w:rsidR="00221C68" w:rsidRDefault="00221C68" w:rsidP="00221C68">
      <w:pPr>
        <w:pStyle w:val="NormalWeb"/>
        <w:shd w:val="clear" w:color="auto" w:fill="FFFFFF"/>
        <w:spacing w:before="15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CAPÍTULO IV</w:t>
      </w:r>
    </w:p>
    <w:p w:rsidR="00221C68" w:rsidRDefault="00221C68" w:rsidP="00221C68">
      <w:pPr>
        <w:pStyle w:val="NormalWeb"/>
        <w:shd w:val="clear" w:color="auto" w:fill="FFFFFF"/>
        <w:spacing w:before="15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DA FISCALIZAÇÃO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15. (VETADO).</w:t>
      </w:r>
    </w:p>
    <w:p w:rsidR="00221C68" w:rsidRDefault="00221C68" w:rsidP="00221C68">
      <w:pPr>
        <w:pStyle w:val="NormalWeb"/>
        <w:shd w:val="clear" w:color="auto" w:fill="FFFFFF"/>
        <w:spacing w:before="15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16. É vedado ao fiscal farmacêutico exercer outras atividades profissionais de farmacêutico, ser responsável técnico ou proprietário ou participar da sociedade em estabelecimentos farmacêuticos.</w:t>
      </w:r>
    </w:p>
    <w:p w:rsidR="00221C68" w:rsidRDefault="00221C68" w:rsidP="00221C68">
      <w:pPr>
        <w:pStyle w:val="NormalWeb"/>
        <w:shd w:val="clear" w:color="auto" w:fill="FFFFFF"/>
        <w:spacing w:before="15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CAPÍTULO V</w:t>
      </w:r>
    </w:p>
    <w:p w:rsidR="00221C68" w:rsidRDefault="00221C68" w:rsidP="00221C68">
      <w:pPr>
        <w:pStyle w:val="NormalWeb"/>
        <w:shd w:val="clear" w:color="auto" w:fill="FFFFFF"/>
        <w:spacing w:before="30" w:beforeAutospacing="0" w:after="0" w:afterAutospacing="0" w:line="315" w:lineRule="atLeast"/>
        <w:jc w:val="center"/>
        <w:rPr>
          <w:rFonts w:ascii="Helvetica" w:hAnsi="Helvetica" w:cs="Helvetica"/>
          <w:color w:val="404040"/>
          <w:sz w:val="20"/>
          <w:szCs w:val="20"/>
        </w:rPr>
      </w:pPr>
      <w:r>
        <w:rPr>
          <w:rStyle w:val="Forte"/>
          <w:rFonts w:ascii="Helvetica" w:hAnsi="Helvetica" w:cs="Helvetica"/>
          <w:color w:val="404040"/>
          <w:sz w:val="20"/>
          <w:szCs w:val="20"/>
        </w:rPr>
        <w:t>DISPOSIÇÕES GERAIS E TRANSITÓRIAS</w:t>
      </w:r>
    </w:p>
    <w:p w:rsidR="00221C68" w:rsidRDefault="00221C68" w:rsidP="00221C68">
      <w:pPr>
        <w:pStyle w:val="NormalWeb"/>
        <w:shd w:val="clear" w:color="auto" w:fill="FFFFFF"/>
        <w:spacing w:before="165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17. (VETADO).</w:t>
      </w:r>
    </w:p>
    <w:p w:rsidR="00221C68" w:rsidRDefault="00221C68" w:rsidP="00221C68">
      <w:pPr>
        <w:pStyle w:val="NormalWeb"/>
        <w:shd w:val="clear" w:color="auto" w:fill="FFFFFF"/>
        <w:spacing w:before="15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Art. 18. (VETADO).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42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 xml:space="preserve">Brasília, </w:t>
      </w:r>
      <w:proofErr w:type="gramStart"/>
      <w:r>
        <w:rPr>
          <w:rFonts w:ascii="Helvetica" w:hAnsi="Helvetica" w:cs="Helvetica"/>
          <w:color w:val="404040"/>
          <w:sz w:val="20"/>
          <w:szCs w:val="20"/>
        </w:rPr>
        <w:t>8</w:t>
      </w:r>
      <w:proofErr w:type="gramEnd"/>
      <w:r>
        <w:rPr>
          <w:rFonts w:ascii="Helvetica" w:hAnsi="Helvetica" w:cs="Helvetica"/>
          <w:color w:val="404040"/>
          <w:sz w:val="20"/>
          <w:szCs w:val="20"/>
        </w:rPr>
        <w:t xml:space="preserve"> de agosto de 2014; 193 da Independência e 126 da República.</w:t>
      </w:r>
    </w:p>
    <w:p w:rsidR="00221C68" w:rsidRDefault="00221C68" w:rsidP="00221C68">
      <w:pPr>
        <w:pStyle w:val="NormalWeb"/>
        <w:shd w:val="clear" w:color="auto" w:fill="FFFFFF"/>
        <w:spacing w:before="180" w:beforeAutospacing="0" w:after="0" w:afterAutospacing="0" w:line="315" w:lineRule="atLeast"/>
        <w:ind w:left="171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DILMA ROUSSEFF</w:t>
      </w:r>
    </w:p>
    <w:p w:rsidR="00221C68" w:rsidRDefault="00221C68" w:rsidP="00221C68">
      <w:pPr>
        <w:pStyle w:val="NormalWeb"/>
        <w:shd w:val="clear" w:color="auto" w:fill="FFFFFF"/>
        <w:spacing w:before="45" w:beforeAutospacing="0" w:after="0" w:afterAutospacing="0" w:line="315" w:lineRule="atLeast"/>
        <w:ind w:left="171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Guido Mantega</w:t>
      </w:r>
    </w:p>
    <w:p w:rsidR="00221C68" w:rsidRDefault="00221C68" w:rsidP="00221C68">
      <w:pPr>
        <w:pStyle w:val="NormalWeb"/>
        <w:shd w:val="clear" w:color="auto" w:fill="FFFFFF"/>
        <w:spacing w:before="60" w:beforeAutospacing="0" w:after="0" w:afterAutospacing="0" w:line="315" w:lineRule="atLeast"/>
        <w:ind w:left="171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 xml:space="preserve">Arthur </w:t>
      </w:r>
      <w:proofErr w:type="spellStart"/>
      <w:r>
        <w:rPr>
          <w:rFonts w:ascii="Helvetica" w:hAnsi="Helvetica" w:cs="Helvetica"/>
          <w:color w:val="404040"/>
          <w:sz w:val="20"/>
          <w:szCs w:val="20"/>
        </w:rPr>
        <w:t>Chioro</w:t>
      </w:r>
      <w:proofErr w:type="spellEnd"/>
    </w:p>
    <w:p w:rsidR="00221C68" w:rsidRDefault="00221C68" w:rsidP="00221C68">
      <w:pPr>
        <w:pStyle w:val="NormalWeb"/>
        <w:shd w:val="clear" w:color="auto" w:fill="FFFFFF"/>
        <w:spacing w:before="60" w:beforeAutospacing="0" w:after="0" w:afterAutospacing="0" w:line="315" w:lineRule="atLeast"/>
        <w:ind w:left="1710"/>
        <w:rPr>
          <w:rFonts w:ascii="Helvetica" w:hAnsi="Helvetica" w:cs="Helvetica"/>
          <w:color w:val="404040"/>
          <w:sz w:val="20"/>
          <w:szCs w:val="20"/>
        </w:rPr>
      </w:pPr>
      <w:r>
        <w:rPr>
          <w:rFonts w:ascii="Helvetica" w:hAnsi="Helvetica" w:cs="Helvetica"/>
          <w:color w:val="404040"/>
          <w:sz w:val="20"/>
          <w:szCs w:val="20"/>
        </w:rPr>
        <w:t>Miriam Belchior</w:t>
      </w:r>
    </w:p>
    <w:p w:rsidR="00BA0574" w:rsidRPr="00221C68" w:rsidRDefault="00221C68" w:rsidP="00221C68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Droid Serif" w:hAnsi="Droid Serif"/>
          <w:color w:val="666666"/>
          <w:sz w:val="21"/>
          <w:szCs w:val="21"/>
        </w:rPr>
      </w:pPr>
      <w:r>
        <w:rPr>
          <w:rFonts w:ascii="Droid Serif" w:hAnsi="Droid Serif"/>
          <w:color w:val="666666"/>
          <w:sz w:val="21"/>
          <w:szCs w:val="21"/>
        </w:rPr>
        <w:t> </w:t>
      </w:r>
      <w:bookmarkStart w:id="0" w:name="_GoBack"/>
      <w:bookmarkEnd w:id="0"/>
    </w:p>
    <w:sectPr w:rsidR="00BA0574" w:rsidRPr="00221C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68" w:rsidRDefault="00221C68" w:rsidP="00221C68">
      <w:pPr>
        <w:spacing w:after="0" w:line="240" w:lineRule="auto"/>
      </w:pPr>
      <w:r>
        <w:separator/>
      </w:r>
    </w:p>
  </w:endnote>
  <w:endnote w:type="continuationSeparator" w:id="0">
    <w:p w:rsidR="00221C68" w:rsidRDefault="00221C68" w:rsidP="0022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Droid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68" w:rsidRDefault="00221C68" w:rsidP="00221C68">
      <w:pPr>
        <w:spacing w:after="0" w:line="240" w:lineRule="auto"/>
      </w:pPr>
      <w:r>
        <w:separator/>
      </w:r>
    </w:p>
  </w:footnote>
  <w:footnote w:type="continuationSeparator" w:id="0">
    <w:p w:rsidR="00221C68" w:rsidRDefault="00221C68" w:rsidP="00221C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68"/>
    <w:rsid w:val="00221C68"/>
    <w:rsid w:val="00BA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2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21C68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21C68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221C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1C68"/>
  </w:style>
  <w:style w:type="paragraph" w:styleId="Rodap">
    <w:name w:val="footer"/>
    <w:basedOn w:val="Normal"/>
    <w:link w:val="RodapChar"/>
    <w:uiPriority w:val="99"/>
    <w:unhideWhenUsed/>
    <w:rsid w:val="00221C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1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2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21C68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21C68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221C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1C68"/>
  </w:style>
  <w:style w:type="paragraph" w:styleId="Rodap">
    <w:name w:val="footer"/>
    <w:basedOn w:val="Normal"/>
    <w:link w:val="RodapChar"/>
    <w:uiPriority w:val="99"/>
    <w:unhideWhenUsed/>
    <w:rsid w:val="00221C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1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4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brasil.com.br/legislacao/104374/lei-6437-7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sbrasil.com.br/legislacao/110058/lei-5991-7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Antonio S Alves</dc:creator>
  <cp:lastModifiedBy>Marcos Antonio S Alves</cp:lastModifiedBy>
  <cp:revision>1</cp:revision>
  <dcterms:created xsi:type="dcterms:W3CDTF">2015-11-10T14:49:00Z</dcterms:created>
  <dcterms:modified xsi:type="dcterms:W3CDTF">2015-11-10T14:50:00Z</dcterms:modified>
</cp:coreProperties>
</file>